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AF68" w14:textId="77777777" w:rsidR="00360749" w:rsidRDefault="00360749">
      <w:pPr>
        <w:spacing w:after="40" w:line="252" w:lineRule="auto"/>
        <w:jc w:val="center"/>
        <w:rPr>
          <w:b/>
          <w:color w:val="00337D"/>
          <w:sz w:val="32"/>
          <w:szCs w:val="32"/>
          <w:lang w:eastAsia="ko-KR"/>
        </w:rPr>
      </w:pPr>
    </w:p>
    <w:p w14:paraId="718B69D9" w14:textId="45CA933F" w:rsidR="00F35E53" w:rsidRPr="00360749" w:rsidRDefault="00000000">
      <w:pPr>
        <w:spacing w:after="40" w:line="252" w:lineRule="auto"/>
        <w:jc w:val="center"/>
        <w:rPr>
          <w:sz w:val="32"/>
          <w:szCs w:val="32"/>
        </w:rPr>
      </w:pPr>
      <w:r w:rsidRPr="00360749">
        <w:rPr>
          <w:rFonts w:eastAsia="Times New Roman"/>
          <w:b/>
          <w:color w:val="00337D"/>
          <w:sz w:val="32"/>
          <w:szCs w:val="32"/>
        </w:rPr>
        <w:t>WCBM 2026</w:t>
      </w:r>
    </w:p>
    <w:p w14:paraId="0C68AD2F" w14:textId="77777777" w:rsidR="00F35E53" w:rsidRDefault="00000000">
      <w:pPr>
        <w:spacing w:after="40" w:line="252" w:lineRule="auto"/>
        <w:jc w:val="center"/>
      </w:pPr>
      <w:r>
        <w:rPr>
          <w:rFonts w:eastAsia="Times New Roman"/>
          <w:b/>
          <w:color w:val="00337D"/>
          <w:sz w:val="34"/>
        </w:rPr>
        <w:t>WCBM 2026 Nomination Form: Distinguished Professor Award</w:t>
      </w:r>
    </w:p>
    <w:p w14:paraId="26C8A796" w14:textId="77777777" w:rsidR="00F35E53" w:rsidRDefault="00000000">
      <w:pPr>
        <w:spacing w:after="120" w:line="252" w:lineRule="auto"/>
        <w:jc w:val="center"/>
      </w:pPr>
      <w:r>
        <w:rPr>
          <w:rFonts w:eastAsia="Times New Roman"/>
          <w:b/>
          <w:color w:val="F49100"/>
          <w:sz w:val="22"/>
        </w:rPr>
        <w:t>Distinguished Professor Award in Humanistic Management Education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F35E53" w14:paraId="6346282E" w14:textId="77777777">
        <w:trPr>
          <w:trHeight w:val="60"/>
          <w:jc w:val="center"/>
        </w:trPr>
        <w:tc>
          <w:tcPr>
            <w:tcW w:w="10656" w:type="dxa"/>
            <w:shd w:val="clear" w:color="auto" w:fill="00337D"/>
          </w:tcPr>
          <w:p w14:paraId="7AD1F237" w14:textId="77777777" w:rsidR="00F35E53" w:rsidRDefault="00F35E53"/>
        </w:tc>
      </w:tr>
    </w:tbl>
    <w:p w14:paraId="158064D3" w14:textId="77777777" w:rsidR="00F35E53" w:rsidRDefault="00F35E53">
      <w:pPr>
        <w:spacing w:after="40" w:line="252" w:lineRule="auto"/>
      </w:pPr>
    </w:p>
    <w:p w14:paraId="79A8ACA5" w14:textId="77777777" w:rsidR="00F35E53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1. Nomination Overview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7920"/>
      </w:tblGrid>
      <w:tr w:rsidR="00F35E53" w14:paraId="106763C2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56F42668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Award</w:t>
            </w:r>
          </w:p>
        </w:tc>
        <w:tc>
          <w:tcPr>
            <w:tcW w:w="7920" w:type="dxa"/>
            <w:vAlign w:val="center"/>
          </w:tcPr>
          <w:p w14:paraId="6F725658" w14:textId="77777777" w:rsidR="00F35E53" w:rsidRDefault="00000000">
            <w:r>
              <w:rPr>
                <w:rFonts w:eastAsia="Times New Roman"/>
                <w:sz w:val="19"/>
              </w:rPr>
              <w:t>Distinguished Professor Award in Humanistic Management Education</w:t>
            </w:r>
          </w:p>
        </w:tc>
      </w:tr>
      <w:tr w:rsidR="00F35E53" w14:paraId="0A193647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696AD1A1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Eligibility</w:t>
            </w:r>
          </w:p>
        </w:tc>
        <w:tc>
          <w:tcPr>
            <w:tcW w:w="7920" w:type="dxa"/>
            <w:vAlign w:val="center"/>
          </w:tcPr>
          <w:p w14:paraId="41F90A9E" w14:textId="77777777" w:rsidR="00F35E53" w:rsidRDefault="00000000">
            <w:r>
              <w:rPr>
                <w:rFonts w:eastAsia="Times New Roman"/>
                <w:sz w:val="19"/>
              </w:rPr>
              <w:t>Professors at universities in Korea or abroad who have contributed to the advancement and dissemination of humanistic economics and business education</w:t>
            </w:r>
          </w:p>
        </w:tc>
      </w:tr>
      <w:tr w:rsidR="00F35E53" w14:paraId="48083513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04440455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Nomination Type</w:t>
            </w:r>
          </w:p>
        </w:tc>
        <w:tc>
          <w:tcPr>
            <w:tcW w:w="7920" w:type="dxa"/>
            <w:vAlign w:val="center"/>
          </w:tcPr>
          <w:p w14:paraId="4066EFBE" w14:textId="77777777" w:rsidR="00F35E53" w:rsidRDefault="00000000">
            <w:r>
              <w:rPr>
                <w:rFonts w:eastAsia="Times New Roman"/>
                <w:sz w:val="19"/>
              </w:rPr>
              <w:t>□ Institutional Nomination   □ Individual Nomination   □ Self-Nomination</w:t>
            </w:r>
          </w:p>
        </w:tc>
      </w:tr>
      <w:tr w:rsidR="00F35E53" w14:paraId="4A953A14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7DE8E6B3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Application Period</w:t>
            </w:r>
          </w:p>
        </w:tc>
        <w:tc>
          <w:tcPr>
            <w:tcW w:w="7920" w:type="dxa"/>
            <w:vAlign w:val="center"/>
          </w:tcPr>
          <w:p w14:paraId="6AE76832" w14:textId="77777777" w:rsidR="00F35E53" w:rsidRDefault="00000000">
            <w:r>
              <w:rPr>
                <w:rFonts w:eastAsia="Times New Roman"/>
                <w:sz w:val="19"/>
              </w:rPr>
              <w:t>July 1–September 18, 2026</w:t>
            </w:r>
          </w:p>
        </w:tc>
      </w:tr>
      <w:tr w:rsidR="00F35E53" w14:paraId="22EE1413" w14:textId="77777777">
        <w:trPr>
          <w:jc w:val="center"/>
        </w:trPr>
        <w:tc>
          <w:tcPr>
            <w:tcW w:w="2592" w:type="dxa"/>
            <w:shd w:val="clear" w:color="auto" w:fill="EAF3FF"/>
            <w:vAlign w:val="center"/>
          </w:tcPr>
          <w:p w14:paraId="59E1EB1A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9"/>
              </w:rPr>
              <w:t>Submission</w:t>
            </w:r>
          </w:p>
        </w:tc>
        <w:tc>
          <w:tcPr>
            <w:tcW w:w="7920" w:type="dxa"/>
            <w:vAlign w:val="center"/>
          </w:tcPr>
          <w:p w14:paraId="4B053C7B" w14:textId="77777777" w:rsidR="00F35E53" w:rsidRDefault="00000000">
            <w:r>
              <w:rPr>
                <w:rFonts w:eastAsia="Times New Roman"/>
                <w:sz w:val="19"/>
              </w:rPr>
              <w:t>Official WCBM Email: wcbm@pngba.org</w:t>
            </w:r>
          </w:p>
        </w:tc>
      </w:tr>
    </w:tbl>
    <w:p w14:paraId="2284EB21" w14:textId="77777777" w:rsidR="00F35E53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2. Nominee Information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855"/>
        <w:gridCol w:w="3577"/>
        <w:gridCol w:w="1863"/>
        <w:gridCol w:w="3577"/>
      </w:tblGrid>
      <w:tr w:rsidR="00F35E53" w14:paraId="14E16868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603D1CBD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Full Name</w:t>
            </w:r>
          </w:p>
        </w:tc>
        <w:tc>
          <w:tcPr>
            <w:tcW w:w="3672" w:type="dxa"/>
          </w:tcPr>
          <w:p w14:paraId="23847101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2AEFEDE2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Affiliation</w:t>
            </w:r>
          </w:p>
        </w:tc>
        <w:tc>
          <w:tcPr>
            <w:tcW w:w="3672" w:type="dxa"/>
          </w:tcPr>
          <w:p w14:paraId="5185CB9F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F35E53" w14:paraId="521BF4D0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266F28DC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Position/Title</w:t>
            </w:r>
          </w:p>
        </w:tc>
        <w:tc>
          <w:tcPr>
            <w:tcW w:w="3672" w:type="dxa"/>
          </w:tcPr>
          <w:p w14:paraId="117F59EA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5DA91F40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Department/Unit</w:t>
            </w:r>
          </w:p>
        </w:tc>
        <w:tc>
          <w:tcPr>
            <w:tcW w:w="3672" w:type="dxa"/>
          </w:tcPr>
          <w:p w14:paraId="3C20D1C3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F35E53" w14:paraId="65638BA8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158BBAA3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Country</w:t>
            </w:r>
          </w:p>
        </w:tc>
        <w:tc>
          <w:tcPr>
            <w:tcW w:w="3672" w:type="dxa"/>
          </w:tcPr>
          <w:p w14:paraId="2C83C859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56A9BC99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Email</w:t>
            </w:r>
          </w:p>
        </w:tc>
        <w:tc>
          <w:tcPr>
            <w:tcW w:w="3672" w:type="dxa"/>
          </w:tcPr>
          <w:p w14:paraId="48B5113F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F35E53" w14:paraId="1B11A90F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36F189D8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Phone</w:t>
            </w:r>
          </w:p>
        </w:tc>
        <w:tc>
          <w:tcPr>
            <w:tcW w:w="3672" w:type="dxa"/>
          </w:tcPr>
          <w:p w14:paraId="6B41E6D4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5A41382B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Website/Profile URL</w:t>
            </w:r>
          </w:p>
        </w:tc>
        <w:tc>
          <w:tcPr>
            <w:tcW w:w="3672" w:type="dxa"/>
          </w:tcPr>
          <w:p w14:paraId="1314ABDB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</w:tbl>
    <w:p w14:paraId="0F8F5648" w14:textId="77777777" w:rsidR="00F35E53" w:rsidRDefault="00F35E53">
      <w:pPr>
        <w:spacing w:after="0" w:line="252" w:lineRule="auto"/>
      </w:pPr>
    </w:p>
    <w:p w14:paraId="08EDB39E" w14:textId="77777777" w:rsidR="00F35E53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3. Nominator Information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3581"/>
        <w:gridCol w:w="1854"/>
        <w:gridCol w:w="3581"/>
      </w:tblGrid>
      <w:tr w:rsidR="00F35E53" w14:paraId="1E9E8ADD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2210755D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Full Name</w:t>
            </w:r>
          </w:p>
        </w:tc>
        <w:tc>
          <w:tcPr>
            <w:tcW w:w="3672" w:type="dxa"/>
          </w:tcPr>
          <w:p w14:paraId="6C7336C4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1B08F012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Affiliation</w:t>
            </w:r>
          </w:p>
        </w:tc>
        <w:tc>
          <w:tcPr>
            <w:tcW w:w="3672" w:type="dxa"/>
          </w:tcPr>
          <w:p w14:paraId="40EEA78C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F35E53" w14:paraId="7E0E92C7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4342146E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Position/Title</w:t>
            </w:r>
          </w:p>
        </w:tc>
        <w:tc>
          <w:tcPr>
            <w:tcW w:w="3672" w:type="dxa"/>
          </w:tcPr>
          <w:p w14:paraId="59169920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52FD404F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Relationship to Nominee</w:t>
            </w:r>
          </w:p>
        </w:tc>
        <w:tc>
          <w:tcPr>
            <w:tcW w:w="3672" w:type="dxa"/>
          </w:tcPr>
          <w:p w14:paraId="5898EED0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F35E53" w14:paraId="7DA5C250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1021C7BE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Email</w:t>
            </w:r>
          </w:p>
        </w:tc>
        <w:tc>
          <w:tcPr>
            <w:tcW w:w="3672" w:type="dxa"/>
          </w:tcPr>
          <w:p w14:paraId="7AF889C7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2BCA9B9E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Phone</w:t>
            </w:r>
          </w:p>
        </w:tc>
        <w:tc>
          <w:tcPr>
            <w:tcW w:w="3672" w:type="dxa"/>
          </w:tcPr>
          <w:p w14:paraId="16C0CDD9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F35E53" w14:paraId="26A2C31C" w14:textId="77777777">
        <w:trPr>
          <w:jc w:val="center"/>
        </w:trPr>
        <w:tc>
          <w:tcPr>
            <w:tcW w:w="1872" w:type="dxa"/>
            <w:shd w:val="clear" w:color="auto" w:fill="F2F6FB"/>
          </w:tcPr>
          <w:p w14:paraId="5B1C7803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Nominating Institution, if any</w:t>
            </w:r>
          </w:p>
        </w:tc>
        <w:tc>
          <w:tcPr>
            <w:tcW w:w="3672" w:type="dxa"/>
          </w:tcPr>
          <w:p w14:paraId="6E34FC27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872" w:type="dxa"/>
            <w:shd w:val="clear" w:color="auto" w:fill="F2F6FB"/>
          </w:tcPr>
          <w:p w14:paraId="01BA680C" w14:textId="77777777" w:rsidR="00F35E53" w:rsidRDefault="00000000">
            <w:pPr>
              <w:jc w:val="center"/>
            </w:pPr>
            <w:r>
              <w:rPr>
                <w:rFonts w:eastAsia="Times New Roman"/>
                <w:b/>
                <w:color w:val="00337D"/>
                <w:sz w:val="18"/>
              </w:rPr>
              <w:t>Contact Person, if any</w:t>
            </w:r>
          </w:p>
        </w:tc>
        <w:tc>
          <w:tcPr>
            <w:tcW w:w="3672" w:type="dxa"/>
          </w:tcPr>
          <w:p w14:paraId="67363BD8" w14:textId="77777777" w:rsidR="00F35E53" w:rsidRDefault="00000000">
            <w:r>
              <w:rPr>
                <w:rFonts w:eastAsia="Times New Roman"/>
                <w:sz w:val="18"/>
              </w:rPr>
              <w:t xml:space="preserve"> </w:t>
            </w:r>
          </w:p>
        </w:tc>
      </w:tr>
    </w:tbl>
    <w:p w14:paraId="4D23DA65" w14:textId="77777777" w:rsidR="00F35E53" w:rsidRDefault="00F35E53">
      <w:pPr>
        <w:spacing w:after="0" w:line="252" w:lineRule="auto"/>
      </w:pPr>
    </w:p>
    <w:p w14:paraId="737E2AA2" w14:textId="77777777" w:rsidR="00F35E53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4. Key Evaluation Areas</w:t>
      </w:r>
    </w:p>
    <w:p w14:paraId="4A366FCE" w14:textId="77777777" w:rsidR="00F35E53" w:rsidRDefault="00000000">
      <w:pPr>
        <w:spacing w:after="20" w:line="252" w:lineRule="auto"/>
      </w:pPr>
      <w:r>
        <w:rPr>
          <w:rFonts w:eastAsia="Times New Roman"/>
          <w:sz w:val="19"/>
        </w:rPr>
        <w:t>□ Practice and dissemination of humanistic economics and business education</w:t>
      </w:r>
    </w:p>
    <w:p w14:paraId="256BFB7E" w14:textId="77777777" w:rsidR="00F35E53" w:rsidRDefault="00000000">
      <w:pPr>
        <w:spacing w:after="20" w:line="252" w:lineRule="auto"/>
      </w:pPr>
      <w:r>
        <w:rPr>
          <w:rFonts w:eastAsia="Times New Roman"/>
          <w:sz w:val="19"/>
        </w:rPr>
        <w:t>□ Educational philosophy and teaching methods reflecting human-centered values and ethical responsibility</w:t>
      </w:r>
    </w:p>
    <w:p w14:paraId="3A9BD974" w14:textId="77777777" w:rsidR="00F35E53" w:rsidRDefault="00000000">
      <w:pPr>
        <w:spacing w:after="20" w:line="252" w:lineRule="auto"/>
      </w:pPr>
      <w:r>
        <w:rPr>
          <w:rFonts w:eastAsia="Times New Roman"/>
          <w:sz w:val="19"/>
        </w:rPr>
        <w:t>□ Academic contributions to humanistic economics, business, or related fields</w:t>
      </w:r>
    </w:p>
    <w:p w14:paraId="07F21854" w14:textId="77777777" w:rsidR="00F35E53" w:rsidRDefault="00000000">
      <w:pPr>
        <w:spacing w:after="20" w:line="252" w:lineRule="auto"/>
      </w:pPr>
      <w:r>
        <w:rPr>
          <w:rFonts w:eastAsia="Times New Roman"/>
          <w:sz w:val="19"/>
        </w:rPr>
        <w:t>□ Contribution to students’ critical thinking, social responsibility, and leadership</w:t>
      </w:r>
    </w:p>
    <w:p w14:paraId="6D9BF22E" w14:textId="77777777" w:rsidR="00F35E53" w:rsidRDefault="00000000">
      <w:pPr>
        <w:spacing w:after="20" w:line="252" w:lineRule="auto"/>
      </w:pPr>
      <w:r>
        <w:rPr>
          <w:rFonts w:eastAsia="Times New Roman"/>
          <w:sz w:val="19"/>
        </w:rPr>
        <w:t>□ Education and research in AI ethics, responsible technology, ESG, and sustainable management</w:t>
      </w:r>
    </w:p>
    <w:p w14:paraId="12A6BA3C" w14:textId="77777777" w:rsidR="00F35E53" w:rsidRDefault="00000000">
      <w:pPr>
        <w:spacing w:after="20" w:line="252" w:lineRule="auto"/>
      </w:pPr>
      <w:r>
        <w:rPr>
          <w:rFonts w:eastAsia="Times New Roman"/>
          <w:sz w:val="19"/>
        </w:rPr>
        <w:t>□ International educational and research collaboration and social impact</w:t>
      </w:r>
    </w:p>
    <w:p w14:paraId="21435C73" w14:textId="77777777" w:rsidR="00F35E53" w:rsidRDefault="00000000">
      <w:pPr>
        <w:spacing w:after="80" w:line="252" w:lineRule="auto"/>
      </w:pPr>
      <w:r>
        <w:rPr>
          <w:rFonts w:eastAsia="Times New Roman"/>
          <w:color w:val="505050"/>
          <w:sz w:val="17"/>
        </w:rPr>
        <w:t>※ These items are provided as guidance for preparing the nomination. Final review will be conducted comprehensively by the WCBM Review Committee.</w:t>
      </w:r>
    </w:p>
    <w:p w14:paraId="303E7AA6" w14:textId="77777777" w:rsidR="00F35E53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5. Nomination Statement and Major Contributions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F35E53" w14:paraId="17E7801A" w14:textId="77777777">
        <w:tc>
          <w:tcPr>
            <w:tcW w:w="10656" w:type="dxa"/>
            <w:shd w:val="clear" w:color="auto" w:fill="EAF3FF"/>
          </w:tcPr>
          <w:p w14:paraId="67F40818" w14:textId="77777777" w:rsidR="00F35E53" w:rsidRDefault="00000000">
            <w:r>
              <w:rPr>
                <w:rFonts w:eastAsia="Times New Roman"/>
                <w:b/>
                <w:color w:val="00337D"/>
                <w:sz w:val="19"/>
              </w:rPr>
              <w:t>A. Summary of the nominee’s major practices and achievements</w:t>
            </w:r>
          </w:p>
        </w:tc>
      </w:tr>
      <w:tr w:rsidR="00F35E53" w14:paraId="490A26C3" w14:textId="77777777">
        <w:tc>
          <w:tcPr>
            <w:tcW w:w="10656" w:type="dxa"/>
          </w:tcPr>
          <w:p w14:paraId="272A10D5" w14:textId="77777777" w:rsidR="00F35E53" w:rsidRDefault="00F35E53"/>
          <w:p w14:paraId="13D47560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58A7ADFA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33CA4250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715EBF84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5AE61D98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257DD8D0" w14:textId="77777777" w:rsidR="00F35E53" w:rsidRDefault="00F35E53">
      <w:pPr>
        <w:spacing w:after="0" w:line="252" w:lineRule="auto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F35E53" w14:paraId="017AFCFA" w14:textId="77777777">
        <w:tc>
          <w:tcPr>
            <w:tcW w:w="10656" w:type="dxa"/>
            <w:shd w:val="clear" w:color="auto" w:fill="EAF3FF"/>
          </w:tcPr>
          <w:p w14:paraId="67F37276" w14:textId="77777777" w:rsidR="00F35E53" w:rsidRDefault="00000000">
            <w:r>
              <w:rPr>
                <w:rFonts w:eastAsia="Times New Roman"/>
                <w:b/>
                <w:color w:val="00337D"/>
                <w:sz w:val="19"/>
              </w:rPr>
              <w:t>B. Specific examples and evidence of humanistic values in practice</w:t>
            </w:r>
          </w:p>
        </w:tc>
      </w:tr>
      <w:tr w:rsidR="00F35E53" w14:paraId="33E8173F" w14:textId="77777777">
        <w:tc>
          <w:tcPr>
            <w:tcW w:w="10656" w:type="dxa"/>
          </w:tcPr>
          <w:p w14:paraId="6647A9B5" w14:textId="77777777" w:rsidR="00F35E53" w:rsidRDefault="00F35E53"/>
          <w:p w14:paraId="66466902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36375861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0446553D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1940AA07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60C7901B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62F0332C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69D093D1" w14:textId="77777777" w:rsidR="00F35E53" w:rsidRDefault="00F35E53">
      <w:pPr>
        <w:spacing w:after="0" w:line="252" w:lineRule="auto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F35E53" w14:paraId="490A220B" w14:textId="77777777">
        <w:tc>
          <w:tcPr>
            <w:tcW w:w="10656" w:type="dxa"/>
            <w:shd w:val="clear" w:color="auto" w:fill="EAF3FF"/>
          </w:tcPr>
          <w:p w14:paraId="01C3A128" w14:textId="77777777" w:rsidR="00F35E53" w:rsidRDefault="00000000">
            <w:r>
              <w:rPr>
                <w:rFonts w:eastAsia="Times New Roman"/>
                <w:b/>
                <w:color w:val="00337D"/>
                <w:sz w:val="19"/>
              </w:rPr>
              <w:t>C. Positive impact on students, members, institutions, stakeholders, or communities</w:t>
            </w:r>
          </w:p>
        </w:tc>
      </w:tr>
      <w:tr w:rsidR="00F35E53" w14:paraId="68520739" w14:textId="77777777">
        <w:tc>
          <w:tcPr>
            <w:tcW w:w="10656" w:type="dxa"/>
          </w:tcPr>
          <w:p w14:paraId="24C8E7C7" w14:textId="77777777" w:rsidR="00F35E53" w:rsidRDefault="00F35E53"/>
          <w:p w14:paraId="4A70775D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579FFBDB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2F8DEEEE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7313E94A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5DE9AB00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2DEC08F3" w14:textId="77777777" w:rsidR="00F35E53" w:rsidRDefault="00F35E53">
      <w:pPr>
        <w:spacing w:after="0" w:line="252" w:lineRule="auto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F35E53" w14:paraId="10A036BC" w14:textId="77777777">
        <w:tc>
          <w:tcPr>
            <w:tcW w:w="10656" w:type="dxa"/>
            <w:shd w:val="clear" w:color="auto" w:fill="EAF3FF"/>
          </w:tcPr>
          <w:p w14:paraId="532013B0" w14:textId="77777777" w:rsidR="00F35E53" w:rsidRDefault="00000000">
            <w:r>
              <w:rPr>
                <w:rFonts w:eastAsia="Times New Roman"/>
                <w:b/>
                <w:color w:val="00337D"/>
                <w:sz w:val="19"/>
              </w:rPr>
              <w:t>D. Additional considerations or list of supporting materials</w:t>
            </w:r>
          </w:p>
        </w:tc>
      </w:tr>
      <w:tr w:rsidR="00F35E53" w14:paraId="66D37957" w14:textId="77777777">
        <w:tc>
          <w:tcPr>
            <w:tcW w:w="10656" w:type="dxa"/>
          </w:tcPr>
          <w:p w14:paraId="6D607E12" w14:textId="77777777" w:rsidR="00F35E53" w:rsidRDefault="00F35E53"/>
          <w:p w14:paraId="29D16616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6146230C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5ABB6105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  <w:p w14:paraId="6185D89A" w14:textId="77777777" w:rsidR="00F35E53" w:rsidRDefault="00000000">
            <w:pPr>
              <w:spacing w:after="160"/>
            </w:pP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59E2DFF0" w14:textId="77777777" w:rsidR="00F35E53" w:rsidRDefault="00F35E53">
      <w:pPr>
        <w:spacing w:after="0" w:line="252" w:lineRule="auto"/>
      </w:pPr>
    </w:p>
    <w:p w14:paraId="6FB5D227" w14:textId="77777777" w:rsidR="00F35E53" w:rsidRDefault="00000000">
      <w:pPr>
        <w:spacing w:before="240" w:after="120" w:line="252" w:lineRule="auto"/>
      </w:pPr>
      <w:r>
        <w:rPr>
          <w:rFonts w:eastAsia="Times New Roman"/>
          <w:b/>
          <w:color w:val="00337D"/>
          <w:sz w:val="24"/>
        </w:rPr>
        <w:t>6. Confirmation and Signature</w:t>
      </w:r>
    </w:p>
    <w:p w14:paraId="2D4C0573" w14:textId="77777777" w:rsidR="00F35E53" w:rsidRDefault="00000000">
      <w:pPr>
        <w:spacing w:after="80" w:line="252" w:lineRule="auto"/>
      </w:pPr>
      <w:r>
        <w:rPr>
          <w:rFonts w:eastAsia="Times New Roman"/>
          <w:sz w:val="19"/>
        </w:rPr>
        <w:t>The nominator confirms that the information provided above is based on facts and understands that the WCBM Review Committee may request additional supporting materials if necessary.</w:t>
      </w:r>
    </w:p>
    <w:p w14:paraId="5879DA2D" w14:textId="77777777" w:rsidR="00F35E53" w:rsidRDefault="00000000">
      <w:pPr>
        <w:spacing w:before="20" w:after="40" w:line="252" w:lineRule="auto"/>
        <w:jc w:val="right"/>
      </w:pPr>
      <w:r>
        <w:rPr>
          <w:rFonts w:eastAsia="Times New Roman"/>
        </w:rPr>
        <w:t>Date: Month      Day      , 2026</w:t>
      </w:r>
    </w:p>
    <w:p w14:paraId="55B3E28A" w14:textId="77777777" w:rsidR="00F35E53" w:rsidRDefault="00000000">
      <w:pPr>
        <w:spacing w:before="20" w:after="40" w:line="252" w:lineRule="auto"/>
        <w:jc w:val="right"/>
      </w:pPr>
      <w:r>
        <w:rPr>
          <w:rFonts w:eastAsia="Times New Roman"/>
        </w:rPr>
        <w:t xml:space="preserve">Nominator Name:                         Signature:                         </w:t>
      </w:r>
    </w:p>
    <w:p w14:paraId="71069B13" w14:textId="77777777" w:rsidR="00F35E53" w:rsidRDefault="00000000">
      <w:pPr>
        <w:spacing w:before="20" w:after="40" w:line="252" w:lineRule="auto"/>
        <w:jc w:val="right"/>
      </w:pPr>
      <w:r>
        <w:rPr>
          <w:rFonts w:eastAsia="Times New Roman"/>
        </w:rPr>
        <w:t xml:space="preserve">Nominee Name:                            Signature:                         </w:t>
      </w:r>
    </w:p>
    <w:p w14:paraId="25782B07" w14:textId="77777777" w:rsidR="00F35E53" w:rsidRDefault="00000000">
      <w:pPr>
        <w:spacing w:before="160" w:after="0" w:line="252" w:lineRule="auto"/>
      </w:pPr>
      <w:r>
        <w:rPr>
          <w:rFonts w:eastAsia="Times New Roman"/>
          <w:color w:val="505050"/>
          <w:sz w:val="17"/>
        </w:rPr>
        <w:t>※ This draft form is prepared for upload to the WCBM 2026 official website and may be revised according to the final announcement and internal procedures.</w:t>
      </w:r>
    </w:p>
    <w:sectPr w:rsidR="00F35E53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214879">
    <w:abstractNumId w:val="8"/>
  </w:num>
  <w:num w:numId="2" w16cid:durableId="1402098485">
    <w:abstractNumId w:val="6"/>
  </w:num>
  <w:num w:numId="3" w16cid:durableId="918488340">
    <w:abstractNumId w:val="5"/>
  </w:num>
  <w:num w:numId="4" w16cid:durableId="391854508">
    <w:abstractNumId w:val="4"/>
  </w:num>
  <w:num w:numId="5" w16cid:durableId="1077822605">
    <w:abstractNumId w:val="7"/>
  </w:num>
  <w:num w:numId="6" w16cid:durableId="276836238">
    <w:abstractNumId w:val="3"/>
  </w:num>
  <w:num w:numId="7" w16cid:durableId="1100375767">
    <w:abstractNumId w:val="2"/>
  </w:num>
  <w:num w:numId="8" w16cid:durableId="277371189">
    <w:abstractNumId w:val="1"/>
  </w:num>
  <w:num w:numId="9" w16cid:durableId="14859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0749"/>
    <w:rsid w:val="00A827FA"/>
    <w:rsid w:val="00AA1D8D"/>
    <w:rsid w:val="00B47730"/>
    <w:rsid w:val="00CB0664"/>
    <w:rsid w:val="00F35E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9598A"/>
  <w14:defaultImageDpi w14:val="300"/>
  <w15:docId w15:val="{AC77E7FD-D810-4E15-8569-A9BDEE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맑은 고딕" w:hAnsi="Times New Roman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temp</cp:lastModifiedBy>
  <cp:revision>2</cp:revision>
  <dcterms:created xsi:type="dcterms:W3CDTF">2013-12-23T23:15:00Z</dcterms:created>
  <dcterms:modified xsi:type="dcterms:W3CDTF">2026-06-24T11:19:00Z</dcterms:modified>
  <cp:category/>
</cp:coreProperties>
</file>